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40365E" w:rsidTr="00F83C6B">
        <w:tc>
          <w:tcPr>
            <w:tcW w:w="9288" w:type="dxa"/>
            <w:gridSpan w:val="2"/>
            <w:shd w:val="clear" w:color="auto" w:fill="FF0000"/>
          </w:tcPr>
          <w:p w:rsidR="001D6575" w:rsidRPr="0040365E" w:rsidRDefault="001D6575" w:rsidP="00F83C6B">
            <w:pPr>
              <w:jc w:val="center"/>
              <w:rPr>
                <w:rFonts w:ascii="Arial" w:hAnsi="Arial" w:cs="Arial"/>
                <w:b/>
                <w:color w:val="FFFFFF"/>
                <w:sz w:val="32"/>
                <w:szCs w:val="32"/>
                <w:lang w:val="en-US"/>
              </w:rPr>
            </w:pPr>
            <w:r w:rsidRPr="0040365E">
              <w:rPr>
                <w:rFonts w:ascii="Arial" w:hAnsi="Arial" w:cs="Arial"/>
                <w:b/>
                <w:bCs/>
                <w:color w:val="FFFFFF"/>
                <w:sz w:val="32"/>
                <w:szCs w:val="32"/>
                <w:lang w:val="fr-FR"/>
              </w:rPr>
              <w:t>Instructions de service</w:t>
            </w:r>
          </w:p>
          <w:p w:rsidR="001D6575" w:rsidRPr="0040365E" w:rsidRDefault="001D6575" w:rsidP="00984DB3">
            <w:pPr>
              <w:jc w:val="center"/>
              <w:rPr>
                <w:rFonts w:ascii="Arial" w:hAnsi="Arial" w:cs="Arial"/>
                <w:color w:val="FFFFFF"/>
                <w:spacing w:val="14"/>
                <w:sz w:val="18"/>
                <w:szCs w:val="18"/>
                <w:shd w:val="clear" w:color="auto" w:fill="FE0000"/>
                <w:lang w:val="en-US"/>
              </w:rPr>
            </w:pPr>
            <w:proofErr w:type="gramStart"/>
            <w:r>
              <w:rPr>
                <w:rFonts w:ascii="Arial" w:hAnsi="Arial" w:cs="Arial"/>
                <w:color w:val="FFFFFF"/>
                <w:sz w:val="18"/>
                <w:szCs w:val="18"/>
                <w:shd w:val="clear" w:color="auto" w:fill="FE0000"/>
                <w:lang w:val="fr-FR"/>
              </w:rPr>
              <w:t>selon</w:t>
            </w:r>
            <w:proofErr w:type="gramEnd"/>
            <w:r>
              <w:rPr>
                <w:rFonts w:ascii="Arial" w:hAnsi="Arial" w:cs="Arial"/>
                <w:color w:val="FFFFFF"/>
                <w:sz w:val="18"/>
                <w:szCs w:val="18"/>
                <w:shd w:val="clear" w:color="auto" w:fill="FE0000"/>
                <w:lang w:val="fr-FR"/>
              </w:rPr>
              <w:t xml:space="preserve"> § 14 </w:t>
            </w:r>
            <w:proofErr w:type="spellStart"/>
            <w:r>
              <w:rPr>
                <w:rFonts w:ascii="Arial" w:hAnsi="Arial" w:cs="Arial"/>
                <w:color w:val="FFFFFF"/>
                <w:sz w:val="18"/>
                <w:szCs w:val="18"/>
                <w:shd w:val="clear" w:color="auto" w:fill="FE0000"/>
                <w:lang w:val="fr-FR"/>
              </w:rPr>
              <w:t>GefStoffV</w:t>
            </w:r>
            <w:proofErr w:type="spellEnd"/>
            <w:r>
              <w:rPr>
                <w:rFonts w:ascii="Arial" w:hAnsi="Arial" w:cs="Arial"/>
                <w:color w:val="FFFFFF"/>
                <w:sz w:val="18"/>
                <w:szCs w:val="18"/>
                <w:shd w:val="clear" w:color="auto" w:fill="FE0000"/>
                <w:lang w:val="fr-FR"/>
              </w:rPr>
              <w:t xml:space="preserve"> (règlement sur les produits dangereux) </w:t>
            </w:r>
          </w:p>
        </w:tc>
      </w:tr>
      <w:tr w:rsidR="001D6575" w:rsidRPr="00F83C6B" w:rsidTr="00F83C6B">
        <w:tc>
          <w:tcPr>
            <w:tcW w:w="2025" w:type="dxa"/>
            <w:tcBorders>
              <w:bottom w:val="single" w:sz="4" w:space="0" w:color="auto"/>
            </w:tcBorders>
            <w:shd w:val="clear" w:color="auto" w:fill="auto"/>
          </w:tcPr>
          <w:p w:rsidR="001D6575" w:rsidRPr="0040365E" w:rsidRDefault="001D6575" w:rsidP="00C839E1">
            <w:pPr>
              <w:rPr>
                <w:rFonts w:ascii="Arial" w:hAnsi="Arial" w:cs="Arial"/>
                <w:b/>
                <w:sz w:val="20"/>
                <w:szCs w:val="20"/>
                <w:lang w:val="en-US"/>
              </w:rPr>
            </w:pPr>
            <w:r w:rsidRPr="0040365E">
              <w:rPr>
                <w:rFonts w:ascii="Arial" w:hAnsi="Arial" w:cs="Arial"/>
                <w:b/>
                <w:bCs/>
                <w:sz w:val="20"/>
                <w:szCs w:val="20"/>
                <w:lang w:val="fr-FR"/>
              </w:rPr>
              <w:t>Secteur d’activité :</w:t>
            </w:r>
          </w:p>
          <w:p w:rsidR="001D6575" w:rsidRPr="0040365E" w:rsidRDefault="001D6575" w:rsidP="00C839E1">
            <w:pPr>
              <w:rPr>
                <w:rFonts w:ascii="Arial" w:hAnsi="Arial" w:cs="Arial"/>
                <w:b/>
                <w:sz w:val="20"/>
                <w:szCs w:val="20"/>
                <w:lang w:val="en-US"/>
              </w:rPr>
            </w:pPr>
            <w:r w:rsidRPr="0040365E">
              <w:rPr>
                <w:rFonts w:ascii="Arial" w:hAnsi="Arial" w:cs="Arial"/>
                <w:b/>
                <w:bCs/>
                <w:sz w:val="20"/>
                <w:szCs w:val="20"/>
                <w:lang w:val="fr-FR"/>
              </w:rPr>
              <w:t>Lieu de travail :</w:t>
            </w:r>
          </w:p>
          <w:p w:rsidR="001D6575" w:rsidRPr="0040365E" w:rsidRDefault="001D6575" w:rsidP="00C839E1">
            <w:pPr>
              <w:rPr>
                <w:rFonts w:ascii="Arial" w:hAnsi="Arial" w:cs="Arial"/>
                <w:sz w:val="20"/>
                <w:szCs w:val="20"/>
              </w:rPr>
            </w:pPr>
            <w:r w:rsidRPr="0040365E">
              <w:rPr>
                <w:rFonts w:ascii="Arial" w:hAnsi="Arial" w:cs="Arial"/>
                <w:b/>
                <w:bCs/>
                <w:sz w:val="20"/>
                <w:szCs w:val="20"/>
                <w:lang w:val="fr-FR"/>
              </w:rPr>
              <w:t>Activité :</w:t>
            </w:r>
          </w:p>
        </w:tc>
        <w:tc>
          <w:tcPr>
            <w:tcW w:w="7263" w:type="dxa"/>
            <w:tcBorders>
              <w:bottom w:val="single" w:sz="4" w:space="0" w:color="auto"/>
            </w:tcBorders>
            <w:shd w:val="clear" w:color="auto" w:fill="auto"/>
          </w:tcPr>
          <w:p w:rsidR="001D6575" w:rsidRPr="00F83C6B" w:rsidRDefault="001D6575" w:rsidP="00C839E1">
            <w:pPr>
              <w:rPr>
                <w:rFonts w:ascii="Arial" w:hAnsi="Arial" w:cs="Arial"/>
              </w:rPr>
            </w:pPr>
          </w:p>
        </w:tc>
      </w:tr>
      <w:tr w:rsidR="001D6575" w:rsidRPr="00F83C6B" w:rsidTr="00F83C6B">
        <w:tc>
          <w:tcPr>
            <w:tcW w:w="9288" w:type="dxa"/>
            <w:gridSpan w:val="2"/>
            <w:shd w:val="clear" w:color="auto" w:fill="FF0000"/>
          </w:tcPr>
          <w:p w:rsidR="001D6575" w:rsidRPr="0040365E" w:rsidRDefault="00BF1FF8" w:rsidP="00F83C6B">
            <w:pPr>
              <w:jc w:val="center"/>
              <w:rPr>
                <w:rFonts w:ascii="Arial" w:hAnsi="Arial" w:cs="Arial"/>
                <w:b/>
                <w:bCs/>
                <w:color w:val="FFFFFF"/>
                <w:spacing w:val="-8"/>
                <w:sz w:val="32"/>
                <w:szCs w:val="32"/>
                <w:shd w:val="clear" w:color="auto" w:fill="FE0000"/>
              </w:rPr>
            </w:pPr>
            <w:r w:rsidRPr="0040365E">
              <w:rPr>
                <w:rFonts w:ascii="Arial" w:hAnsi="Arial" w:cs="Arial"/>
                <w:b/>
                <w:bCs/>
                <w:color w:val="FFFFFF"/>
                <w:sz w:val="32"/>
                <w:szCs w:val="32"/>
                <w:shd w:val="clear" w:color="auto" w:fill="FE0000"/>
                <w:lang w:val="fr-FR"/>
              </w:rPr>
              <w:t>Désignation du produit dangereux</w:t>
            </w:r>
          </w:p>
        </w:tc>
      </w:tr>
      <w:tr w:rsidR="001D6575" w:rsidRPr="00F83C6B" w:rsidTr="00F83C6B">
        <w:tc>
          <w:tcPr>
            <w:tcW w:w="9288" w:type="dxa"/>
            <w:gridSpan w:val="2"/>
            <w:tcBorders>
              <w:bottom w:val="single" w:sz="4" w:space="0" w:color="auto"/>
            </w:tcBorders>
            <w:shd w:val="clear" w:color="auto" w:fill="auto"/>
          </w:tcPr>
          <w:p w:rsidR="001D6575" w:rsidRPr="00F83C6B" w:rsidRDefault="00984DB3" w:rsidP="00F83C6B">
            <w:pPr>
              <w:jc w:val="center"/>
              <w:rPr>
                <w:rFonts w:ascii="Arial" w:hAnsi="Arial" w:cs="Arial"/>
                <w:b/>
                <w:bCs/>
                <w:spacing w:val="2"/>
                <w:sz w:val="40"/>
                <w:szCs w:val="40"/>
              </w:rPr>
            </w:pPr>
            <w:proofErr w:type="spellStart"/>
            <w:r>
              <w:rPr>
                <w:rFonts w:ascii="Helvetica-Bold" w:hAnsi="Helvetica-Bold" w:cs="Helvetica-Bold"/>
                <w:b/>
                <w:bCs/>
                <w:sz w:val="40"/>
                <w:szCs w:val="40"/>
                <w:lang w:val="fr-FR"/>
              </w:rPr>
              <w:t>Cleanet</w:t>
            </w:r>
            <w:proofErr w:type="spellEnd"/>
            <w:r>
              <w:rPr>
                <w:rFonts w:ascii="Helvetica-Bold" w:hAnsi="Helvetica-Bold" w:cs="Helvetica-Bold"/>
                <w:b/>
                <w:bCs/>
                <w:sz w:val="40"/>
                <w:szCs w:val="40"/>
                <w:vertAlign w:val="superscript"/>
                <w:lang w:val="fr-FR"/>
              </w:rPr>
              <w:t>®</w:t>
            </w:r>
            <w:r>
              <w:rPr>
                <w:rFonts w:ascii="Helvetica-Bold" w:hAnsi="Helvetica-Bold" w:cs="Helvetica-Bold"/>
                <w:b/>
                <w:bCs/>
                <w:sz w:val="40"/>
                <w:szCs w:val="40"/>
                <w:lang w:val="fr-FR"/>
              </w:rPr>
              <w:t xml:space="preserve"> GR 11</w:t>
            </w:r>
          </w:p>
        </w:tc>
      </w:tr>
      <w:tr w:rsidR="001D6575" w:rsidRPr="0040365E" w:rsidTr="00F83C6B">
        <w:tc>
          <w:tcPr>
            <w:tcW w:w="9288" w:type="dxa"/>
            <w:gridSpan w:val="2"/>
            <w:shd w:val="clear" w:color="auto" w:fill="FF0000"/>
          </w:tcPr>
          <w:p w:rsidR="001D6575" w:rsidRPr="0040365E" w:rsidRDefault="00BF1FF8" w:rsidP="00F83C6B">
            <w:pPr>
              <w:jc w:val="center"/>
              <w:rPr>
                <w:rFonts w:ascii="Arial" w:hAnsi="Arial" w:cs="Arial"/>
                <w:b/>
                <w:bCs/>
                <w:color w:val="FFFFFF"/>
                <w:spacing w:val="-8"/>
                <w:sz w:val="32"/>
                <w:szCs w:val="32"/>
                <w:shd w:val="clear" w:color="auto" w:fill="FE0000"/>
                <w:lang w:val="en-US"/>
              </w:rPr>
            </w:pPr>
            <w:r w:rsidRPr="0040365E">
              <w:rPr>
                <w:rFonts w:ascii="Arial" w:hAnsi="Arial" w:cs="Arial"/>
                <w:b/>
                <w:bCs/>
                <w:color w:val="FFFFFF"/>
                <w:sz w:val="32"/>
                <w:szCs w:val="32"/>
                <w:shd w:val="clear" w:color="auto" w:fill="FE0000"/>
                <w:lang w:val="fr-FR"/>
              </w:rPr>
              <w:t>Risques pour l'homme et l'environnement</w:t>
            </w:r>
          </w:p>
        </w:tc>
      </w:tr>
      <w:tr w:rsidR="001D6575" w:rsidRPr="00F83C6B" w:rsidTr="00F83C6B">
        <w:trPr>
          <w:trHeight w:val="701"/>
        </w:trPr>
        <w:tc>
          <w:tcPr>
            <w:tcW w:w="2025" w:type="dxa"/>
            <w:tcBorders>
              <w:bottom w:val="single" w:sz="4" w:space="0" w:color="auto"/>
            </w:tcBorders>
            <w:shd w:val="clear" w:color="auto" w:fill="auto"/>
          </w:tcPr>
          <w:p w:rsidR="001E2CF2" w:rsidRPr="0040365E" w:rsidRDefault="001E2CF2" w:rsidP="00984DB3">
            <w:pPr>
              <w:rPr>
                <w:rFonts w:ascii="Arial" w:hAnsi="Arial" w:cs="Arial"/>
                <w:lang w:val="en-US"/>
              </w:rPr>
            </w:pPr>
          </w:p>
        </w:tc>
        <w:tc>
          <w:tcPr>
            <w:tcW w:w="7263" w:type="dxa"/>
            <w:tcBorders>
              <w:bottom w:val="single" w:sz="4" w:space="0" w:color="auto"/>
            </w:tcBorders>
            <w:shd w:val="clear" w:color="auto" w:fill="auto"/>
          </w:tcPr>
          <w:p w:rsidR="001E2CF2" w:rsidRPr="0040365E" w:rsidRDefault="001E2CF2" w:rsidP="00645973">
            <w:pPr>
              <w:rPr>
                <w:rFonts w:ascii="Arial" w:hAnsi="Arial" w:cs="Arial"/>
                <w:spacing w:val="2"/>
                <w:sz w:val="18"/>
                <w:szCs w:val="18"/>
                <w:lang w:val="en-US"/>
              </w:rPr>
            </w:pPr>
          </w:p>
          <w:p w:rsidR="001E2CF2" w:rsidRPr="00F83C6B" w:rsidRDefault="001E2CF2" w:rsidP="00645973">
            <w:pPr>
              <w:rPr>
                <w:rFonts w:ascii="Arial" w:hAnsi="Arial" w:cs="Arial"/>
                <w:spacing w:val="2"/>
                <w:sz w:val="18"/>
                <w:szCs w:val="18"/>
              </w:rPr>
            </w:pPr>
            <w:r>
              <w:rPr>
                <w:rFonts w:ascii="Arial" w:hAnsi="Arial" w:cs="Arial"/>
                <w:sz w:val="18"/>
                <w:szCs w:val="18"/>
                <w:lang w:val="fr-FR"/>
              </w:rPr>
              <w:t>-</w:t>
            </w:r>
          </w:p>
        </w:tc>
      </w:tr>
      <w:tr w:rsidR="001D6575" w:rsidRPr="0040365E" w:rsidTr="00F83C6B">
        <w:trPr>
          <w:trHeight w:val="248"/>
        </w:trPr>
        <w:tc>
          <w:tcPr>
            <w:tcW w:w="9288" w:type="dxa"/>
            <w:gridSpan w:val="2"/>
            <w:shd w:val="clear" w:color="auto" w:fill="FF0000"/>
          </w:tcPr>
          <w:p w:rsidR="001D6575" w:rsidRPr="0040365E" w:rsidRDefault="00BF1FF8" w:rsidP="00F83C6B">
            <w:pPr>
              <w:jc w:val="center"/>
              <w:rPr>
                <w:rFonts w:ascii="Arial" w:hAnsi="Arial" w:cs="Arial"/>
                <w:b/>
                <w:bCs/>
                <w:color w:val="FFFFFF"/>
                <w:spacing w:val="-8"/>
                <w:sz w:val="32"/>
                <w:szCs w:val="32"/>
                <w:shd w:val="clear" w:color="auto" w:fill="FE0000"/>
                <w:lang w:val="en-US"/>
              </w:rPr>
            </w:pPr>
            <w:r w:rsidRPr="0040365E">
              <w:rPr>
                <w:rFonts w:ascii="Arial" w:hAnsi="Arial" w:cs="Arial"/>
                <w:b/>
                <w:bCs/>
                <w:color w:val="FFFFFF"/>
                <w:sz w:val="32"/>
                <w:szCs w:val="32"/>
                <w:shd w:val="clear" w:color="auto" w:fill="FE0000"/>
                <w:lang w:val="fr-FR"/>
              </w:rPr>
              <w:t>Mesures de protection et règles de conduite</w:t>
            </w:r>
          </w:p>
        </w:tc>
      </w:tr>
      <w:tr w:rsidR="001D6575" w:rsidRPr="00F83C6B" w:rsidTr="00F83C6B">
        <w:tc>
          <w:tcPr>
            <w:tcW w:w="2025" w:type="dxa"/>
            <w:tcBorders>
              <w:bottom w:val="single" w:sz="4" w:space="0" w:color="auto"/>
            </w:tcBorders>
            <w:shd w:val="clear" w:color="auto" w:fill="auto"/>
          </w:tcPr>
          <w:p w:rsidR="00AE17C9" w:rsidRDefault="00984DB3" w:rsidP="00AE17C9">
            <w:r>
              <w:rPr>
                <w:noProof/>
                <w:lang w:val="fr-FR"/>
              </w:rPr>
              <w:drawing>
                <wp:inline distT="0" distB="0" distL="0" distR="0">
                  <wp:extent cx="523875" cy="523875"/>
                  <wp:effectExtent l="0" t="0" r="9525" b="9525"/>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lang w:val="fr-FR"/>
              </w:rPr>
              <w:drawing>
                <wp:inline distT="0" distB="0" distL="0" distR="0">
                  <wp:extent cx="514350" cy="51435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AE17C9" w:rsidRDefault="00AE17C9" w:rsidP="00AE17C9">
            <w:pPr>
              <w:rPr>
                <w:noProof/>
              </w:rPr>
            </w:pPr>
          </w:p>
          <w:p w:rsidR="00232051" w:rsidRPr="00F83C6B" w:rsidRDefault="00984DB3" w:rsidP="00AE17C9">
            <w:pPr>
              <w:rPr>
                <w:rFonts w:ascii="Arial" w:hAnsi="Arial" w:cs="Arial"/>
              </w:rPr>
            </w:pPr>
            <w:r>
              <w:rPr>
                <w:noProof/>
                <w:lang w:val="fr-FR"/>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F54AD6" w:rsidRDefault="00984DB3" w:rsidP="00984DB3">
            <w:pPr>
              <w:jc w:val="both"/>
              <w:rPr>
                <w:rFonts w:ascii="Arial" w:hAnsi="Arial" w:cs="Arial"/>
                <w:spacing w:val="2"/>
                <w:sz w:val="20"/>
                <w:szCs w:val="20"/>
              </w:rPr>
            </w:pPr>
            <w:r>
              <w:rPr>
                <w:rFonts w:ascii="Arial" w:hAnsi="Arial" w:cs="Arial"/>
                <w:sz w:val="20"/>
                <w:szCs w:val="20"/>
                <w:lang w:val="fr-FR"/>
              </w:rPr>
              <w:t>Veiller à assurer une très bonne ventilation du poste de travail. Ne pas fumer, boire et manger dans les entrepôts et les locaux de travail. Ne pas entreposer non plus de nourriture, de boissons ou de tabac. Équipement de protection prescrit : - Lunettes de protection ou protection faciale Signaler immédiatement tout incident aux supérieurs hiérarchiques. Effectuer les réparations de manière conforme et avec précaution. La tuyauterie doit être complètement vidangée. Éviter l’évaporation et la projection lors du transvasement. Transporter les récipients fragiles avec la substance uniquement à l'aide d'un récipient de protection (par ex. un seau en plastique avec poignée). Transvaser uniquement dans des récipients propres et résistants aux solutions alcalines.</w:t>
            </w:r>
          </w:p>
        </w:tc>
      </w:tr>
      <w:tr w:rsidR="001D6575" w:rsidRPr="00F83C6B" w:rsidTr="00F83C6B">
        <w:tc>
          <w:tcPr>
            <w:tcW w:w="9288" w:type="dxa"/>
            <w:gridSpan w:val="2"/>
            <w:shd w:val="clear" w:color="auto" w:fill="FF0000"/>
          </w:tcPr>
          <w:p w:rsidR="001D6575" w:rsidRPr="0040365E" w:rsidRDefault="00BF1FF8" w:rsidP="00F83C6B">
            <w:pPr>
              <w:jc w:val="center"/>
              <w:rPr>
                <w:rFonts w:ascii="Arial" w:hAnsi="Arial" w:cs="Arial"/>
                <w:b/>
                <w:bCs/>
                <w:color w:val="FFFFFF"/>
                <w:spacing w:val="-8"/>
                <w:sz w:val="32"/>
                <w:szCs w:val="32"/>
                <w:shd w:val="clear" w:color="auto" w:fill="FE0000"/>
              </w:rPr>
            </w:pPr>
            <w:r w:rsidRPr="0040365E">
              <w:rPr>
                <w:rFonts w:ascii="Arial" w:hAnsi="Arial" w:cs="Arial"/>
                <w:b/>
                <w:bCs/>
                <w:color w:val="FFFFFF"/>
                <w:sz w:val="32"/>
                <w:szCs w:val="32"/>
                <w:shd w:val="clear" w:color="auto" w:fill="FE0000"/>
                <w:lang w:val="fr-FR"/>
              </w:rPr>
              <w:t>Comportement en cas de danger</w:t>
            </w:r>
          </w:p>
        </w:tc>
      </w:tr>
      <w:tr w:rsidR="001D6575" w:rsidRPr="0040365E" w:rsidTr="00F83C6B">
        <w:tc>
          <w:tcPr>
            <w:tcW w:w="2025" w:type="dxa"/>
            <w:tcBorders>
              <w:bottom w:val="single" w:sz="4" w:space="0" w:color="auto"/>
            </w:tcBorders>
            <w:shd w:val="clear" w:color="auto" w:fill="auto"/>
          </w:tcPr>
          <w:p w:rsidR="009E4313" w:rsidRDefault="009E4313" w:rsidP="00C839E1">
            <w:pPr>
              <w:rPr>
                <w:noProof/>
              </w:rPr>
            </w:pPr>
          </w:p>
          <w:p w:rsidR="001D6575" w:rsidRPr="00F83C6B" w:rsidRDefault="001D6575" w:rsidP="00C839E1">
            <w:pPr>
              <w:rPr>
                <w:rFonts w:ascii="Arial" w:hAnsi="Arial" w:cs="Arial"/>
              </w:rPr>
            </w:pPr>
          </w:p>
        </w:tc>
        <w:tc>
          <w:tcPr>
            <w:tcW w:w="7263" w:type="dxa"/>
            <w:tcBorders>
              <w:bottom w:val="single" w:sz="4" w:space="0" w:color="auto"/>
            </w:tcBorders>
            <w:shd w:val="clear" w:color="auto" w:fill="auto"/>
          </w:tcPr>
          <w:p w:rsidR="00984DB3" w:rsidRPr="0040365E" w:rsidRDefault="00984DB3" w:rsidP="00984DB3">
            <w:pPr>
              <w:jc w:val="both"/>
              <w:rPr>
                <w:rFonts w:ascii="Arial" w:hAnsi="Arial" w:cs="Arial"/>
                <w:spacing w:val="2"/>
                <w:sz w:val="20"/>
                <w:szCs w:val="20"/>
                <w:lang w:val="en-US"/>
              </w:rPr>
            </w:pPr>
            <w:r>
              <w:rPr>
                <w:rFonts w:ascii="Arial" w:hAnsi="Arial" w:cs="Arial"/>
                <w:sz w:val="20"/>
                <w:szCs w:val="20"/>
                <w:lang w:val="fr-FR"/>
              </w:rPr>
              <w:t>Suivre scrupuleusement les consignes opérationnelles en cas de lutte anti-incendie.</w:t>
            </w:r>
            <w:r w:rsidR="0040365E">
              <w:rPr>
                <w:rFonts w:ascii="Arial" w:hAnsi="Arial" w:cs="Arial"/>
                <w:sz w:val="20"/>
                <w:szCs w:val="20"/>
                <w:lang w:val="fr-FR"/>
              </w:rPr>
              <w:t xml:space="preserve"> </w:t>
            </w:r>
            <w:r>
              <w:rPr>
                <w:rFonts w:ascii="Arial" w:hAnsi="Arial"/>
                <w:sz w:val="20"/>
                <w:szCs w:val="20"/>
                <w:lang w:val="fr-FR"/>
              </w:rPr>
              <w:t>Éteindre les incendies mineurs à l'aide d'un extincteur au CO2 ou à poudre ou d'un jet d'eau pulvérisée. Diluer avec beaucoup d'eau, si</w:t>
            </w:r>
            <w:r>
              <w:rPr>
                <w:lang w:val="fr-FR"/>
              </w:rPr>
              <w:t xml:space="preserve"> </w:t>
            </w:r>
            <w:r>
              <w:rPr>
                <w:rFonts w:ascii="Arial" w:hAnsi="Arial"/>
                <w:sz w:val="20"/>
                <w:szCs w:val="20"/>
                <w:lang w:val="fr-FR"/>
              </w:rPr>
              <w:t>possible. Éviter d'inhaler la poussière, les vapeurs ou les gaz de combustion - Utiliser un appareil de protection respiratoire.</w:t>
            </w:r>
          </w:p>
          <w:p w:rsidR="001D6575" w:rsidRPr="0040365E" w:rsidRDefault="00984DB3" w:rsidP="00984DB3">
            <w:pPr>
              <w:jc w:val="both"/>
              <w:rPr>
                <w:rFonts w:ascii="Arial" w:hAnsi="Arial" w:cs="Arial"/>
                <w:spacing w:val="2"/>
                <w:sz w:val="18"/>
                <w:szCs w:val="18"/>
                <w:lang w:val="en-US"/>
              </w:rPr>
            </w:pPr>
            <w:r>
              <w:rPr>
                <w:rFonts w:ascii="Arial" w:hAnsi="Arial" w:cs="Arial"/>
                <w:sz w:val="20"/>
                <w:szCs w:val="20"/>
                <w:lang w:val="fr-FR"/>
              </w:rPr>
              <w:t>En cas de fuites ou d’écoulement, informez immédiatement votre supérieur hiérarchique ou la direction de l’usine.</w:t>
            </w:r>
          </w:p>
        </w:tc>
      </w:tr>
      <w:tr w:rsidR="001D6575" w:rsidRPr="00F83C6B" w:rsidTr="00F83C6B">
        <w:tc>
          <w:tcPr>
            <w:tcW w:w="9288" w:type="dxa"/>
            <w:gridSpan w:val="2"/>
            <w:shd w:val="clear" w:color="auto" w:fill="FF0000"/>
          </w:tcPr>
          <w:p w:rsidR="001D6575" w:rsidRPr="0040365E" w:rsidRDefault="00BF1FF8" w:rsidP="00F83C6B">
            <w:pPr>
              <w:jc w:val="center"/>
              <w:rPr>
                <w:rFonts w:ascii="Arial" w:hAnsi="Arial" w:cs="Arial"/>
                <w:b/>
                <w:bCs/>
                <w:color w:val="FFFFFF"/>
                <w:spacing w:val="-8"/>
                <w:sz w:val="32"/>
                <w:szCs w:val="32"/>
                <w:shd w:val="clear" w:color="auto" w:fill="FE0000"/>
              </w:rPr>
            </w:pPr>
            <w:r w:rsidRPr="0040365E">
              <w:rPr>
                <w:rFonts w:ascii="Arial" w:hAnsi="Arial" w:cs="Arial"/>
                <w:b/>
                <w:bCs/>
                <w:color w:val="FFFFFF"/>
                <w:sz w:val="32"/>
                <w:szCs w:val="32"/>
                <w:shd w:val="clear" w:color="auto" w:fill="FE0000"/>
                <w:lang w:val="fr-FR"/>
              </w:rPr>
              <w:t>Premiers secours</w:t>
            </w:r>
          </w:p>
        </w:tc>
      </w:tr>
      <w:tr w:rsidR="00044630" w:rsidRPr="00F83C6B" w:rsidTr="00F83C6B">
        <w:tc>
          <w:tcPr>
            <w:tcW w:w="2025" w:type="dxa"/>
            <w:vMerge w:val="restart"/>
            <w:shd w:val="clear" w:color="auto" w:fill="auto"/>
          </w:tcPr>
          <w:p w:rsidR="00044630" w:rsidRPr="00F83C6B" w:rsidRDefault="00984DB3" w:rsidP="00C839E1">
            <w:pPr>
              <w:rPr>
                <w:rFonts w:ascii="Arial" w:hAnsi="Arial" w:cs="Arial"/>
              </w:rPr>
            </w:pPr>
            <w:r>
              <w:rPr>
                <w:noProof/>
                <w:lang w:val="fr-FR"/>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F54AD6" w:rsidRPr="00984DB3" w:rsidRDefault="00984DB3" w:rsidP="0040365E">
            <w:pPr>
              <w:jc w:val="both"/>
              <w:rPr>
                <w:rFonts w:ascii="Arial" w:hAnsi="Arial" w:cs="Arial"/>
                <w:spacing w:val="2"/>
                <w:sz w:val="20"/>
                <w:szCs w:val="20"/>
              </w:rPr>
            </w:pPr>
            <w:r>
              <w:rPr>
                <w:rFonts w:ascii="Arial" w:hAnsi="Arial" w:cs="Arial"/>
                <w:sz w:val="20"/>
                <w:szCs w:val="20"/>
                <w:lang w:val="fr-FR"/>
              </w:rPr>
              <w:t xml:space="preserve">Nettoyer la peau contaminée à l’eau abondante et au savon. En cas d’imprégnation d’une large surface de la peau, rincer immédiatement avec une douche d'urgence et enlever soigneusement les vêtements. Rincer ensuite la peau abondamment à l’eau et, si nécessaire, la traiter avec un produit de rinçage tel que du </w:t>
            </w:r>
            <w:proofErr w:type="spellStart"/>
            <w:r>
              <w:rPr>
                <w:rFonts w:ascii="Arial" w:hAnsi="Arial" w:cs="Arial"/>
                <w:sz w:val="20"/>
                <w:szCs w:val="20"/>
                <w:lang w:val="fr-FR"/>
              </w:rPr>
              <w:t>Diphotérine</w:t>
            </w:r>
            <w:proofErr w:type="spellEnd"/>
            <w:r>
              <w:rPr>
                <w:rFonts w:ascii="Arial" w:hAnsi="Arial" w:cs="Arial"/>
                <w:sz w:val="20"/>
                <w:szCs w:val="20"/>
                <w:lang w:val="fr-FR"/>
              </w:rPr>
              <w:t>. En cas de brûlure, faire refroidir à l’eau froide jusqu’à ce que la douleur disparaisse. Ne pas bander les brûlures faciales et oculaires. Consulter un médecin. En cas de contact oculaire, rincer immédiatement pendant plusieurs minutes à l’eau et prévenir les supérieurs hiérarchiques. Après les soins professionnels, consulter un ophtalmologue. En cas d’ingestion, boire une quantité abondante d’eau avec un ajout de charbon actif, si disponible. Empêcher de vomir dans la mesure du possible. En cas de syncope, mettre en position de sécurité latérale. Consulter ou demander un avis médical. Assurer un apport d’air frais, du repos et de la chaleur après inhalation. Le cas échéant, avertir un médecin.</w:t>
            </w: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40365E" w:rsidRDefault="00044630" w:rsidP="00F83C6B">
            <w:pPr>
              <w:jc w:val="both"/>
              <w:rPr>
                <w:rFonts w:ascii="Arial" w:hAnsi="Arial" w:cs="Arial"/>
                <w:b/>
                <w:bCs/>
                <w:sz w:val="18"/>
                <w:szCs w:val="18"/>
                <w:lang w:val="en-US"/>
              </w:rPr>
            </w:pPr>
            <w:r>
              <w:rPr>
                <w:rFonts w:ascii="Arial" w:hAnsi="Arial" w:cs="Arial"/>
                <w:b/>
                <w:bCs/>
                <w:sz w:val="18"/>
                <w:szCs w:val="18"/>
                <w:lang w:val="fr-FR"/>
              </w:rPr>
              <w:t xml:space="preserve">En cas d’urgence : </w:t>
            </w:r>
          </w:p>
          <w:p w:rsidR="00044630" w:rsidRPr="0040365E" w:rsidRDefault="00044630" w:rsidP="00F83C6B">
            <w:pPr>
              <w:jc w:val="both"/>
              <w:rPr>
                <w:rFonts w:ascii="Arial" w:hAnsi="Arial" w:cs="Arial"/>
                <w:b/>
                <w:bCs/>
                <w:spacing w:val="-2"/>
                <w:sz w:val="18"/>
                <w:szCs w:val="18"/>
                <w:lang w:val="en-US"/>
              </w:rPr>
            </w:pPr>
            <w:bookmarkStart w:id="0" w:name="_GoBack"/>
            <w:bookmarkEnd w:id="0"/>
            <w:r>
              <w:rPr>
                <w:rFonts w:ascii="Arial" w:hAnsi="Arial" w:cs="Arial"/>
                <w:b/>
                <w:bCs/>
                <w:sz w:val="18"/>
                <w:szCs w:val="18"/>
                <w:lang w:val="fr-FR"/>
              </w:rPr>
              <w:t>Médecin responsable des premiers secours</w:t>
            </w:r>
          </w:p>
          <w:p w:rsidR="00044630" w:rsidRPr="00F83C6B" w:rsidRDefault="00044630" w:rsidP="00C839E1">
            <w:pPr>
              <w:rPr>
                <w:rFonts w:ascii="Arial" w:hAnsi="Arial" w:cs="Arial"/>
                <w:b/>
                <w:bCs/>
                <w:sz w:val="18"/>
                <w:szCs w:val="18"/>
              </w:rPr>
            </w:pPr>
            <w:r>
              <w:rPr>
                <w:rFonts w:ascii="Arial" w:hAnsi="Arial" w:cs="Arial"/>
                <w:b/>
                <w:bCs/>
                <w:sz w:val="18"/>
                <w:szCs w:val="18"/>
                <w:lang w:val="fr-FR"/>
              </w:rPr>
              <w:t>Appel d’urgence</w:t>
            </w:r>
          </w:p>
          <w:p w:rsidR="00044630" w:rsidRPr="00F83C6B" w:rsidRDefault="00044630" w:rsidP="00C839E1">
            <w:pPr>
              <w:rPr>
                <w:rFonts w:ascii="Arial" w:hAnsi="Arial" w:cs="Arial"/>
                <w:bCs/>
                <w:sz w:val="18"/>
                <w:szCs w:val="18"/>
              </w:rPr>
            </w:pPr>
            <w:r>
              <w:rPr>
                <w:rFonts w:ascii="Arial" w:hAnsi="Arial" w:cs="Arial"/>
                <w:b/>
                <w:bCs/>
                <w:sz w:val="18"/>
                <w:szCs w:val="18"/>
                <w:lang w:val="fr-FR"/>
              </w:rPr>
              <w:t>Pompiers</w:t>
            </w:r>
          </w:p>
        </w:tc>
      </w:tr>
      <w:tr w:rsidR="001D6575" w:rsidRPr="00F83C6B" w:rsidTr="00F83C6B">
        <w:tc>
          <w:tcPr>
            <w:tcW w:w="9288" w:type="dxa"/>
            <w:gridSpan w:val="2"/>
            <w:shd w:val="clear" w:color="auto" w:fill="FF0000"/>
          </w:tcPr>
          <w:p w:rsidR="001D6575" w:rsidRPr="0040365E" w:rsidRDefault="00BF1FF8" w:rsidP="00F83C6B">
            <w:pPr>
              <w:jc w:val="center"/>
              <w:rPr>
                <w:rFonts w:ascii="Arial" w:hAnsi="Arial" w:cs="Arial"/>
                <w:b/>
                <w:bCs/>
                <w:color w:val="FFFFFF"/>
                <w:spacing w:val="-8"/>
                <w:sz w:val="32"/>
                <w:szCs w:val="32"/>
                <w:shd w:val="clear" w:color="auto" w:fill="FE0000"/>
              </w:rPr>
            </w:pPr>
            <w:r w:rsidRPr="0040365E">
              <w:rPr>
                <w:rFonts w:ascii="Arial" w:hAnsi="Arial" w:cs="Arial"/>
                <w:b/>
                <w:bCs/>
                <w:color w:val="FFFFFF"/>
                <w:sz w:val="32"/>
                <w:szCs w:val="32"/>
                <w:shd w:val="clear" w:color="auto" w:fill="FE0000"/>
                <w:lang w:val="fr-FR"/>
              </w:rPr>
              <w:t>Élimination professionnelle</w:t>
            </w:r>
          </w:p>
        </w:tc>
      </w:tr>
      <w:tr w:rsidR="0048189E" w:rsidRPr="0040365E" w:rsidTr="00F83C6B">
        <w:tc>
          <w:tcPr>
            <w:tcW w:w="2025" w:type="dxa"/>
            <w:vMerge w:val="restart"/>
            <w:shd w:val="clear" w:color="auto" w:fill="auto"/>
          </w:tcPr>
          <w:p w:rsidR="0048189E" w:rsidRPr="00F83C6B" w:rsidRDefault="00984DB3" w:rsidP="00C839E1">
            <w:pPr>
              <w:rPr>
                <w:rFonts w:ascii="Arial" w:hAnsi="Arial" w:cs="Arial"/>
              </w:rPr>
            </w:pPr>
            <w:r>
              <w:rPr>
                <w:rFonts w:ascii="Arial" w:hAnsi="Arial" w:cs="Arial"/>
                <w:noProof/>
                <w:lang w:val="fr-FR"/>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F54AD6" w:rsidRPr="0040365E" w:rsidRDefault="00984DB3" w:rsidP="00984DB3">
            <w:pPr>
              <w:autoSpaceDE w:val="0"/>
              <w:autoSpaceDN w:val="0"/>
              <w:adjustRightInd w:val="0"/>
              <w:spacing w:after="7" w:line="230" w:lineRule="exact"/>
              <w:rPr>
                <w:rFonts w:ascii="Arial" w:hAnsi="Arial" w:cs="Arial"/>
                <w:bCs/>
                <w:spacing w:val="-2"/>
                <w:sz w:val="18"/>
                <w:szCs w:val="18"/>
                <w:lang w:val="en-US"/>
              </w:rPr>
            </w:pPr>
            <w:r>
              <w:rPr>
                <w:rFonts w:ascii="Arial" w:hAnsi="Arial" w:cs="Arial"/>
                <w:sz w:val="20"/>
                <w:szCs w:val="20"/>
                <w:lang w:val="fr-FR"/>
              </w:rPr>
              <w:t>Aspirer le liquide renversé avec un liant universel approprié et remettre également les déchets conditionnés dans des conteneurs scellés aux autorités compétentes pour élimination. Les petites quantités peuvent être diluées à l’eau et être évacuées dans les canalisations.</w:t>
            </w:r>
          </w:p>
        </w:tc>
      </w:tr>
      <w:tr w:rsidR="0048189E" w:rsidRPr="0040365E" w:rsidTr="00F83C6B">
        <w:tc>
          <w:tcPr>
            <w:tcW w:w="2025" w:type="dxa"/>
            <w:vMerge/>
            <w:shd w:val="clear" w:color="auto" w:fill="auto"/>
          </w:tcPr>
          <w:p w:rsidR="0048189E" w:rsidRPr="0040365E" w:rsidRDefault="0048189E" w:rsidP="00C839E1">
            <w:pPr>
              <w:rPr>
                <w:rFonts w:ascii="Arial" w:hAnsi="Arial" w:cs="Arial"/>
                <w:lang w:val="en-US"/>
              </w:rPr>
            </w:pPr>
          </w:p>
        </w:tc>
        <w:tc>
          <w:tcPr>
            <w:tcW w:w="7263" w:type="dxa"/>
            <w:shd w:val="clear" w:color="auto" w:fill="auto"/>
          </w:tcPr>
          <w:p w:rsidR="0048189E" w:rsidRPr="0040365E" w:rsidRDefault="0048189E" w:rsidP="00C839E1">
            <w:pPr>
              <w:rPr>
                <w:rFonts w:ascii="Arial" w:hAnsi="Arial" w:cs="Arial"/>
                <w:b/>
                <w:bCs/>
                <w:sz w:val="18"/>
                <w:szCs w:val="18"/>
                <w:lang w:val="en-US"/>
              </w:rPr>
            </w:pPr>
            <w:r>
              <w:rPr>
                <w:rFonts w:ascii="Arial" w:hAnsi="Arial" w:cs="Arial"/>
                <w:sz w:val="18"/>
                <w:szCs w:val="18"/>
                <w:lang w:val="fr-FR"/>
              </w:rPr>
              <w:tab/>
            </w:r>
            <w:r>
              <w:rPr>
                <w:rFonts w:ascii="Arial" w:hAnsi="Arial" w:cs="Arial"/>
                <w:sz w:val="18"/>
                <w:szCs w:val="18"/>
                <w:lang w:val="fr-FR"/>
              </w:rPr>
              <w:tab/>
            </w:r>
            <w:r>
              <w:rPr>
                <w:rFonts w:ascii="Arial" w:hAnsi="Arial" w:cs="Arial"/>
                <w:b/>
                <w:bCs/>
                <w:sz w:val="18"/>
                <w:szCs w:val="18"/>
                <w:lang w:val="fr-FR"/>
              </w:rPr>
              <w:t>Rédacteur</w:t>
            </w:r>
            <w:r>
              <w:rPr>
                <w:rFonts w:ascii="Arial" w:hAnsi="Arial" w:cs="Arial"/>
                <w:sz w:val="18"/>
                <w:szCs w:val="18"/>
                <w:lang w:val="fr-FR"/>
              </w:rPr>
              <w:tab/>
            </w:r>
            <w:r>
              <w:rPr>
                <w:rFonts w:ascii="Arial" w:hAnsi="Arial" w:cs="Arial"/>
                <w:sz w:val="18"/>
                <w:szCs w:val="18"/>
                <w:lang w:val="fr-FR"/>
              </w:rPr>
              <w:tab/>
            </w:r>
            <w:r>
              <w:rPr>
                <w:rFonts w:ascii="Arial" w:hAnsi="Arial" w:cs="Arial"/>
                <w:b/>
                <w:bCs/>
                <w:sz w:val="18"/>
                <w:szCs w:val="18"/>
                <w:lang w:val="fr-FR"/>
              </w:rPr>
              <w:t>Contrôle</w:t>
            </w:r>
            <w:r>
              <w:rPr>
                <w:rFonts w:ascii="Arial" w:hAnsi="Arial" w:cs="Arial"/>
                <w:sz w:val="18"/>
                <w:szCs w:val="18"/>
                <w:lang w:val="fr-FR"/>
              </w:rPr>
              <w:tab/>
            </w:r>
            <w:r>
              <w:rPr>
                <w:rFonts w:ascii="Arial" w:hAnsi="Arial" w:cs="Arial"/>
                <w:sz w:val="18"/>
                <w:szCs w:val="18"/>
                <w:lang w:val="fr-FR"/>
              </w:rPr>
              <w:tab/>
            </w:r>
            <w:r>
              <w:rPr>
                <w:rFonts w:ascii="Arial" w:hAnsi="Arial" w:cs="Arial"/>
                <w:b/>
                <w:bCs/>
                <w:sz w:val="18"/>
                <w:szCs w:val="18"/>
                <w:lang w:val="fr-FR"/>
              </w:rPr>
              <w:t>Validation</w:t>
            </w:r>
          </w:p>
          <w:p w:rsidR="0048189E" w:rsidRPr="0040365E" w:rsidRDefault="0048189E" w:rsidP="00C839E1">
            <w:pPr>
              <w:rPr>
                <w:rFonts w:ascii="Arial" w:hAnsi="Arial" w:cs="Arial"/>
                <w:b/>
                <w:bCs/>
                <w:sz w:val="18"/>
                <w:szCs w:val="18"/>
                <w:lang w:val="en-US"/>
              </w:rPr>
            </w:pPr>
            <w:r>
              <w:rPr>
                <w:rFonts w:ascii="Arial" w:hAnsi="Arial" w:cs="Arial"/>
                <w:b/>
                <w:bCs/>
                <w:sz w:val="18"/>
                <w:szCs w:val="18"/>
                <w:lang w:val="fr-FR"/>
              </w:rPr>
              <w:t>Date</w:t>
            </w:r>
          </w:p>
          <w:p w:rsidR="0048189E" w:rsidRPr="0040365E" w:rsidRDefault="0048189E" w:rsidP="00C839E1">
            <w:pPr>
              <w:rPr>
                <w:rFonts w:ascii="Arial" w:hAnsi="Arial" w:cs="Arial"/>
                <w:b/>
                <w:bCs/>
                <w:sz w:val="18"/>
                <w:szCs w:val="18"/>
                <w:lang w:val="en-US"/>
              </w:rPr>
            </w:pPr>
            <w:r>
              <w:rPr>
                <w:rFonts w:ascii="Arial" w:hAnsi="Arial" w:cs="Arial"/>
                <w:b/>
                <w:bCs/>
                <w:sz w:val="18"/>
                <w:szCs w:val="18"/>
                <w:lang w:val="fr-FR"/>
              </w:rPr>
              <w:t>Nom</w:t>
            </w:r>
          </w:p>
          <w:p w:rsidR="0048189E" w:rsidRPr="0040365E" w:rsidRDefault="0048189E" w:rsidP="00C839E1">
            <w:pPr>
              <w:rPr>
                <w:rFonts w:ascii="Arial" w:hAnsi="Arial" w:cs="Arial"/>
                <w:bCs/>
                <w:spacing w:val="-2"/>
                <w:sz w:val="18"/>
                <w:szCs w:val="18"/>
                <w:lang w:val="en-US"/>
              </w:rPr>
            </w:pPr>
            <w:r>
              <w:rPr>
                <w:rFonts w:ascii="Arial" w:hAnsi="Arial" w:cs="Arial"/>
                <w:b/>
                <w:bCs/>
                <w:sz w:val="18"/>
                <w:szCs w:val="18"/>
                <w:lang w:val="fr-FR"/>
              </w:rPr>
              <w:t>Signature</w:t>
            </w:r>
          </w:p>
        </w:tc>
      </w:tr>
    </w:tbl>
    <w:p w:rsidR="00D664D0" w:rsidRPr="0040365E" w:rsidRDefault="00D664D0" w:rsidP="00C839E1">
      <w:pPr>
        <w:rPr>
          <w:rFonts w:ascii="Arial" w:hAnsi="Arial" w:cs="Arial"/>
          <w:lang w:val="en-US"/>
        </w:rPr>
      </w:pPr>
    </w:p>
    <w:sectPr w:rsidR="00D664D0" w:rsidRPr="0040365E"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DB3"/>
    <w:rsid w:val="00044630"/>
    <w:rsid w:val="001477D0"/>
    <w:rsid w:val="001D6575"/>
    <w:rsid w:val="001E2CF2"/>
    <w:rsid w:val="001F58AF"/>
    <w:rsid w:val="00232051"/>
    <w:rsid w:val="00290FA6"/>
    <w:rsid w:val="003B1A62"/>
    <w:rsid w:val="003B4F1C"/>
    <w:rsid w:val="0040365E"/>
    <w:rsid w:val="0048189E"/>
    <w:rsid w:val="004B4916"/>
    <w:rsid w:val="005B5D41"/>
    <w:rsid w:val="005F5D24"/>
    <w:rsid w:val="00645973"/>
    <w:rsid w:val="00674E04"/>
    <w:rsid w:val="00694DF9"/>
    <w:rsid w:val="006D16BE"/>
    <w:rsid w:val="006F163F"/>
    <w:rsid w:val="007237EE"/>
    <w:rsid w:val="0077798F"/>
    <w:rsid w:val="00780741"/>
    <w:rsid w:val="00792B6B"/>
    <w:rsid w:val="007D48D5"/>
    <w:rsid w:val="008363B1"/>
    <w:rsid w:val="0086037E"/>
    <w:rsid w:val="008A7C66"/>
    <w:rsid w:val="008F6C6B"/>
    <w:rsid w:val="00900F60"/>
    <w:rsid w:val="00984DB3"/>
    <w:rsid w:val="009C3CB5"/>
    <w:rsid w:val="009E4313"/>
    <w:rsid w:val="00A25BB7"/>
    <w:rsid w:val="00AE17C9"/>
    <w:rsid w:val="00B137C4"/>
    <w:rsid w:val="00B74AE7"/>
    <w:rsid w:val="00BF1FF8"/>
    <w:rsid w:val="00C839E1"/>
    <w:rsid w:val="00CF2C6C"/>
    <w:rsid w:val="00D664D0"/>
    <w:rsid w:val="00E904A4"/>
    <w:rsid w:val="00F54AD6"/>
    <w:rsid w:val="00F83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E3738"/>
  <w15:docId w15:val="{976DB0A1-DEE9-4454-9005-26EE8908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7</cp:revision>
  <cp:lastPrinted>2006-02-22T10:13:00Z</cp:lastPrinted>
  <dcterms:created xsi:type="dcterms:W3CDTF">2017-06-06T07:56:00Z</dcterms:created>
  <dcterms:modified xsi:type="dcterms:W3CDTF">2019-05-22T12:02:00Z</dcterms:modified>
</cp:coreProperties>
</file>